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¿Para qué sirve esta guía?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yudarte a elegir los productos clave y organizar la estructura de tu catálogo para lanzar con lo más efectivo primero.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1. ¿Cuáles son tus productos estrella o los que más se venden hoy?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Ejemplos:</w:t>
        <w:br w:type="textWrapping"/>
        <w:t xml:space="preserve"> – Lámparas colgantes de estilo industrial</w:t>
        <w:br w:type="textWrapping"/>
        <w:t xml:space="preserve"> – Packs de velas aromáticas</w:t>
        <w:br w:type="textWrapping"/>
        <w:t xml:space="preserve"> – Escritorios de madera natural</w:t>
        <w:br w:type="textWrapping"/>
        <w:t xml:space="preserve"> – Kits listos para regalo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2. ¿Qué productos te gustaría priorizar en tu tienda?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Ejemplos:</w:t>
        <w:br w:type="textWrapping"/>
        <w:t xml:space="preserve"> – Solo productos terminados (ej: lámparas listas para instalar)</w:t>
        <w:br w:type="textWrapping"/>
        <w:t xml:space="preserve"> – Productos destacados por temporada o tendencia</w:t>
        <w:br w:type="textWrapping"/>
        <w:t xml:space="preserve"> – Packs o combos que aumenten el ticket promedio</w:t>
        <w:br w:type="textWrapping"/>
        <w:t xml:space="preserve"> – Productos fáciles de despachar con buen margen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3. ¿Cómo podrías agrupar tus productos por categorías claras y simples?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Ejemplos:</w:t>
        <w:br w:type="textWrapping"/>
        <w:t xml:space="preserve"> – Iluminación | Decoración | Oficina | Exterior</w:t>
        <w:br w:type="textWrapping"/>
        <w:t xml:space="preserve"> – Por tipo: Lámparas de techo, de pie, apliques</w:t>
        <w:br w:type="textWrapping"/>
        <w:t xml:space="preserve"> – Por uso: Ambientes pequeños, lectura, diseño</w:t>
        <w:br w:type="textWrapping"/>
        <w:t xml:space="preserve"> – Por stock disponible: Entrega inmediata | A pedido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4. ¿Querés ofrecer todo tu catálogo desde el inicio o empezar por una selección?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Ejemplos:</w:t>
        <w:br w:type="textWrapping"/>
        <w:t xml:space="preserve"> – Arrancar con 10 productos clave y luego escalar</w:t>
        <w:br w:type="textWrapping"/>
        <w:t xml:space="preserve"> – Lanzar con una categoría fuerte y luego sumar otras</w:t>
        <w:br w:type="textWrapping"/>
        <w:t xml:space="preserve"> – Cargar productos por etapas: primero decoración, luego insumos</w:t>
        <w:br w:type="textWrapping"/>
        <w:t xml:space="preserve"> – Reservar algunos productos solo para venta online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0" w:right="600" w:firstLine="0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Tip: 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Un catálogo reducido pero bien pensado, convierte mejor que cargar 100 productos sin orden ni foco.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line="240" w:lineRule="auto"/>
      <w:rPr>
        <w:rFonts w:ascii="Calibri" w:cs="Calibri" w:eastAsia="Calibri" w:hAnsi="Calibri"/>
        <w:color w:val="18233d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left"/>
      <w:tblLayout w:type="fixed"/>
      <w:tblLook w:val="06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widowControl w:val="0"/>
            <w:spacing w:line="240" w:lineRule="auto"/>
            <w:jc w:val="left"/>
            <w:rPr>
              <w:rFonts w:ascii="Montserrat" w:cs="Montserrat" w:eastAsia="Montserrat" w:hAnsi="Montserrat"/>
              <w:color w:val="18233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8872.0" w:type="dxa"/>
            <w:jc w:val="center"/>
            <w:tblLayout w:type="fixed"/>
            <w:tblLook w:val="0600"/>
          </w:tblPr>
          <w:tblGrid>
            <w:gridCol w:w="2957.3333333333335"/>
            <w:gridCol w:w="2957.3333333333335"/>
            <w:gridCol w:w="2957.3333333333335"/>
            <w:tblGridChange w:id="0">
              <w:tblGrid>
                <w:gridCol w:w="2957.3333333333335"/>
                <w:gridCol w:w="2957.3333333333335"/>
                <w:gridCol w:w="2957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mocapestudio.com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+54 9 351 7702955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hola@mocapestudio.com</w:t>
                </w:r>
              </w:p>
            </w:tc>
          </w:tr>
        </w:tbl>
        <w:p w:rsidR="00000000" w:rsidDel="00000000" w:rsidP="00000000" w:rsidRDefault="00000000" w:rsidRPr="00000000" w14:paraId="0000001A">
          <w:pPr>
            <w:widowControl w:val="0"/>
            <w:spacing w:line="240" w:lineRule="auto"/>
            <w:rPr>
              <w:rFonts w:ascii="Montserrat" w:cs="Montserrat" w:eastAsia="Montserrat" w:hAnsi="Montserrat"/>
              <w:color w:val="18233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after="200" w:before="200" w:line="240" w:lineRule="auto"/>
      <w:rPr>
        <w:rFonts w:ascii="Montserrat" w:cs="Montserrat" w:eastAsia="Montserrat" w:hAnsi="Montserrat"/>
        <w:color w:val="18233d"/>
      </w:rPr>
    </w:pPr>
    <w:r w:rsidDel="00000000" w:rsidR="00000000" w:rsidRPr="00000000">
      <w:rPr>
        <w:rtl w:val="0"/>
      </w:rPr>
    </w:r>
  </w:p>
  <w:tbl>
    <w:tblPr>
      <w:tblStyle w:val="Table1"/>
      <w:tblW w:w="9390.0" w:type="dxa"/>
      <w:jc w:val="left"/>
      <w:tblInd w:w="-30.0" w:type="dxa"/>
      <w:tblLayout w:type="fixed"/>
      <w:tblLook w:val="0600"/>
    </w:tblPr>
    <w:tblGrid>
      <w:gridCol w:w="6975"/>
      <w:gridCol w:w="2415"/>
      <w:tblGridChange w:id="0">
        <w:tblGrid>
          <w:gridCol w:w="6975"/>
          <w:gridCol w:w="2415"/>
        </w:tblGrid>
      </w:tblGridChange>
    </w:tblGrid>
    <w:tr>
      <w:trPr>
        <w:cantSplit w:val="0"/>
        <w:trHeight w:val="510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2">
          <w:pPr>
            <w:spacing w:after="240" w:before="240" w:lineRule="auto"/>
            <w:rPr>
              <w:rFonts w:ascii="Montserrat" w:cs="Montserrat" w:eastAsia="Montserrat" w:hAnsi="Montserrat"/>
              <w:color w:val="18233d"/>
              <w:highlight w:val="yellow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212a3f"/>
              <w:sz w:val="24"/>
              <w:szCs w:val="24"/>
              <w:rtl w:val="0"/>
            </w:rPr>
            <w:t xml:space="preserve">📄 Guía: ¿Qué vas a vender en tu tienda online?</w:t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3">
          <w:pPr>
            <w:spacing w:after="160" w:line="259" w:lineRule="auto"/>
            <w:jc w:val="right"/>
            <w:rPr>
              <w:rFonts w:ascii="Montserrat" w:cs="Montserrat" w:eastAsia="Montserrat" w:hAnsi="Montserrat"/>
              <w:color w:val="18233d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18233d"/>
            </w:rPr>
            <w:drawing>
              <wp:inline distB="114300" distT="114300" distL="114300" distR="114300">
                <wp:extent cx="1199197" cy="36152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197" cy="36152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